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rsidR="00B74C85" w:rsidRDefault="00B25262" w14:paraId="6CBBDA8D" w14:textId="2056B6A7">
      <w:pPr>
        <w:spacing w:line="259" w:lineRule="auto"/>
        <w:ind w:left="0" w:firstLine="0"/>
      </w:pPr>
      <w:r>
        <w:t xml:space="preserve"> </w:t>
      </w:r>
      <w:r w:rsidR="00DD081B">
        <w:tab/>
      </w:r>
      <w:r w:rsidR="00DA50E2">
        <w:t>February</w:t>
      </w:r>
      <w:r w:rsidR="00E24901">
        <w:t>’s</w:t>
      </w:r>
      <w:r w:rsidR="00FA556E">
        <w:t xml:space="preserve"> </w:t>
      </w:r>
      <w:r w:rsidR="00DD081B">
        <w:t xml:space="preserve"> Study Group will </w:t>
      </w:r>
      <w:r w:rsidR="00FA556E">
        <w:t>again be remote.</w:t>
      </w:r>
    </w:p>
    <w:p w:rsidR="00FA556E" w:rsidRDefault="00FA556E" w14:paraId="34C52FE6" w14:textId="77777777">
      <w:pPr>
        <w:spacing w:line="259" w:lineRule="auto"/>
        <w:ind w:left="0" w:firstLine="0"/>
      </w:pPr>
    </w:p>
    <w:p w:rsidR="00B74C85" w:rsidP="00DD081B" w:rsidRDefault="00DD081B" w14:paraId="3A1ECDB2" w14:textId="38C1DAB5">
      <w:pPr>
        <w:ind w:left="-5" w:firstLine="15"/>
      </w:pPr>
      <w:r>
        <w:t xml:space="preserve"> </w:t>
      </w:r>
      <w:r>
        <w:tab/>
      </w:r>
      <w:r w:rsidRPr="00DA50E2" w:rsidR="00AA3306">
        <w:rPr>
          <w:b/>
          <w:bCs/>
          <w:i/>
          <w:iCs/>
        </w:rPr>
        <w:t>Nota Bene</w:t>
      </w:r>
      <w:r w:rsidR="00AA3306">
        <w:t xml:space="preserve">: When Spring </w:t>
      </w:r>
      <w:r w:rsidR="00380AEA">
        <w:t>arrives</w:t>
      </w:r>
      <w:r w:rsidR="00AA3306">
        <w:t xml:space="preserve"> we hope to begin offering our Study Group webinars as live meetings. We should be able to do this in a hybrid form</w:t>
      </w:r>
      <w:r w:rsidR="00380AEA">
        <w:t>at</w:t>
      </w:r>
      <w:r w:rsidR="00AA3306">
        <w:t xml:space="preserve"> where members could participate in person or virtually. For the upcoming winter we will continue to offer </w:t>
      </w:r>
      <w:r w:rsidR="00B25262">
        <w:t xml:space="preserve">the </w:t>
      </w:r>
      <w:r w:rsidR="00AA3306">
        <w:t xml:space="preserve">Study Group’s </w:t>
      </w:r>
      <w:r w:rsidR="00B25262">
        <w:t>webinar</w:t>
      </w:r>
      <w:r w:rsidR="00AA3306">
        <w:t xml:space="preserve"> virtually and it </w:t>
      </w:r>
      <w:r w:rsidR="00B25262">
        <w:t xml:space="preserve">will be followed by a conference call after </w:t>
      </w:r>
      <w:r w:rsidR="00380AEA">
        <w:t xml:space="preserve">the presentation should anyone want </w:t>
      </w:r>
      <w:r w:rsidR="00B25262">
        <w:t xml:space="preserve">to discuss the topic just presented. </w:t>
      </w:r>
    </w:p>
    <w:p w:rsidR="00B74C85" w:rsidRDefault="00B25262" w14:paraId="4AC60319" w14:textId="77777777">
      <w:pPr>
        <w:spacing w:line="259" w:lineRule="auto"/>
        <w:ind w:left="0" w:firstLine="0"/>
      </w:pPr>
      <w:r>
        <w:t xml:space="preserve"> </w:t>
      </w:r>
    </w:p>
    <w:p w:rsidRPr="00AA3306" w:rsidR="00AA3306" w:rsidP="00AA3306" w:rsidRDefault="00B25262" w14:paraId="25DD16F8" w14:textId="75F09769">
      <w:pPr>
        <w:ind w:firstLine="710"/>
        <w:rPr>
          <w:b/>
          <w:szCs w:val="28"/>
        </w:rPr>
      </w:pPr>
      <w:r w:rsidRPr="00AA3306">
        <w:rPr>
          <w:szCs w:val="28"/>
        </w:rPr>
        <w:t xml:space="preserve">Our next gathering of the virtual Study Group will be </w:t>
      </w:r>
      <w:r w:rsidRPr="00AA3306">
        <w:rPr>
          <w:b/>
          <w:szCs w:val="28"/>
        </w:rPr>
        <w:t xml:space="preserve">Tuesday, </w:t>
      </w:r>
      <w:r w:rsidR="00DA50E2">
        <w:rPr>
          <w:b/>
          <w:szCs w:val="28"/>
        </w:rPr>
        <w:t>February 21,</w:t>
      </w:r>
      <w:r w:rsidR="00E24901">
        <w:rPr>
          <w:b/>
          <w:szCs w:val="28"/>
        </w:rPr>
        <w:t xml:space="preserve"> 2023, </w:t>
      </w:r>
      <w:r w:rsidRPr="00AA3306">
        <w:rPr>
          <w:szCs w:val="28"/>
        </w:rPr>
        <w:t xml:space="preserve"> </w:t>
      </w:r>
      <w:r w:rsidRPr="00AA3306">
        <w:rPr>
          <w:b/>
          <w:bCs/>
          <w:szCs w:val="28"/>
        </w:rPr>
        <w:t>at 5:30 PM</w:t>
      </w:r>
      <w:r w:rsidRPr="00AA3306">
        <w:rPr>
          <w:szCs w:val="28"/>
        </w:rPr>
        <w:t xml:space="preserve">. The topic will be </w:t>
      </w:r>
      <w:r w:rsidRPr="00AA3306">
        <w:rPr>
          <w:b/>
          <w:szCs w:val="28"/>
        </w:rPr>
        <w:t xml:space="preserve"> </w:t>
      </w:r>
      <w:r w:rsidRPr="00AA3306" w:rsidR="00AA3306">
        <w:rPr>
          <w:b/>
          <w:szCs w:val="28"/>
        </w:rPr>
        <w:t>“</w:t>
      </w:r>
      <w:r w:rsidRPr="00DA50E2" w:rsidR="00DA50E2">
        <w:rPr>
          <w:b/>
          <w:szCs w:val="28"/>
        </w:rPr>
        <w:t>-"The IRS Dirty Dozen</w:t>
      </w:r>
      <w:r w:rsidR="00DA50E2">
        <w:rPr>
          <w:b/>
          <w:szCs w:val="28"/>
        </w:rPr>
        <w:t xml:space="preserve">. </w:t>
      </w:r>
      <w:r w:rsidRPr="00DA50E2" w:rsidR="00DA50E2">
        <w:rPr>
          <w:b/>
          <w:szCs w:val="28"/>
        </w:rPr>
        <w:t>Coming Attractions: 2023 IRS Civil and Criminal Tax Enforcement Priorities"</w:t>
      </w:r>
      <w:r w:rsidRPr="00AA3306" w:rsidR="00AA3306">
        <w:rPr>
          <w:b/>
          <w:szCs w:val="28"/>
        </w:rPr>
        <w:t xml:space="preserve"> The speaker</w:t>
      </w:r>
      <w:r w:rsidR="00DA50E2">
        <w:rPr>
          <w:b/>
          <w:szCs w:val="28"/>
        </w:rPr>
        <w:t>s</w:t>
      </w:r>
      <w:r w:rsidRPr="00AA3306" w:rsidR="00AA3306">
        <w:rPr>
          <w:b/>
          <w:szCs w:val="28"/>
        </w:rPr>
        <w:t xml:space="preserve"> will </w:t>
      </w:r>
      <w:r w:rsidRPr="00E24901" w:rsidR="00E24901">
        <w:rPr>
          <w:b/>
          <w:szCs w:val="28"/>
        </w:rPr>
        <w:t xml:space="preserve">: </w:t>
      </w:r>
      <w:r w:rsidRPr="00DA50E2" w:rsidR="00DA50E2">
        <w:rPr>
          <w:b/>
          <w:szCs w:val="28"/>
        </w:rPr>
        <w:t xml:space="preserve">Caroline D. </w:t>
      </w:r>
      <w:proofErr w:type="spellStart"/>
      <w:r w:rsidRPr="00DA50E2" w:rsidR="00DA50E2">
        <w:rPr>
          <w:b/>
          <w:szCs w:val="28"/>
        </w:rPr>
        <w:t>Ciraolo</w:t>
      </w:r>
      <w:proofErr w:type="spellEnd"/>
      <w:r w:rsidRPr="00DA50E2" w:rsidR="00DA50E2">
        <w:rPr>
          <w:b/>
          <w:szCs w:val="28"/>
        </w:rPr>
        <w:t xml:space="preserve"> and John D. (Don) Fort</w:t>
      </w:r>
      <w:r w:rsidR="00DA50E2">
        <w:rPr>
          <w:b/>
          <w:szCs w:val="28"/>
        </w:rPr>
        <w:t>.</w:t>
      </w:r>
    </w:p>
    <w:p w:rsidR="00AA3306" w:rsidP="00AA3306" w:rsidRDefault="00AA3306" w14:paraId="2DC6E7DC" w14:textId="77777777">
      <w:pPr>
        <w:rPr>
          <w:b/>
          <w:sz w:val="24"/>
          <w:szCs w:val="24"/>
        </w:rPr>
      </w:pPr>
    </w:p>
    <w:p w:rsidR="00E24901" w:rsidP="00E24901" w:rsidRDefault="00AA3306" w14:paraId="7E5F9297" w14:textId="6539A36F">
      <w:pPr>
        <w:ind w:firstLine="0"/>
        <w:rPr>
          <w:bCs/>
          <w:szCs w:val="28"/>
        </w:rPr>
      </w:pPr>
      <w:r w:rsidRPr="00AA3306">
        <w:rPr>
          <w:b/>
          <w:szCs w:val="28"/>
        </w:rPr>
        <w:t xml:space="preserve">Details:   </w:t>
      </w:r>
      <w:r w:rsidRPr="00DA50E2" w:rsidR="00DA50E2">
        <w:rPr>
          <w:bCs/>
          <w:szCs w:val="28"/>
        </w:rPr>
        <w:t xml:space="preserve">This </w:t>
      </w:r>
      <w:r w:rsidR="00DA50E2">
        <w:rPr>
          <w:bCs/>
          <w:szCs w:val="28"/>
        </w:rPr>
        <w:t>“</w:t>
      </w:r>
      <w:r w:rsidRPr="00DA50E2" w:rsidR="00DA50E2">
        <w:rPr>
          <w:bCs/>
          <w:szCs w:val="28"/>
        </w:rPr>
        <w:t>exciting and timely</w:t>
      </w:r>
      <w:r w:rsidR="00DA50E2">
        <w:rPr>
          <w:bCs/>
          <w:szCs w:val="28"/>
        </w:rPr>
        <w:t>”</w:t>
      </w:r>
      <w:r w:rsidRPr="00DA50E2" w:rsidR="00DA50E2">
        <w:rPr>
          <w:bCs/>
          <w:szCs w:val="28"/>
        </w:rPr>
        <w:t xml:space="preserve"> presentation will address the IRS “Dirty Dozen,” a variety of common scams that taxpayers may encounter anytime but that peak during filing season as people prepare their returns or hire someone to help with their taxes, enforcement priorities, international and cryptocurrency enforcement efforts, parallel proceedings, and best practices that all members should be aware of.</w:t>
      </w:r>
      <w:r w:rsidR="00E2456F">
        <w:rPr>
          <w:bCs/>
          <w:szCs w:val="28"/>
        </w:rPr>
        <w:t xml:space="preserve"> And these two presenters should know whereof they speak!</w:t>
      </w:r>
    </w:p>
    <w:p w:rsidRPr="00E24901" w:rsidR="00E2456F" w:rsidP="00E24901" w:rsidRDefault="00E2456F" w14:paraId="6F3FCC09" w14:textId="77777777">
      <w:pPr>
        <w:ind w:firstLine="0"/>
        <w:rPr>
          <w:bCs/>
          <w:szCs w:val="28"/>
        </w:rPr>
      </w:pPr>
    </w:p>
    <w:p w:rsidR="00E24901" w:rsidP="00DA50E2" w:rsidRDefault="00DA50E2" w14:paraId="387E6985" w14:textId="37D576E1">
      <w:pPr>
        <w:ind w:firstLine="710"/>
        <w:rPr>
          <w:bCs/>
          <w:szCs w:val="28"/>
        </w:rPr>
      </w:pPr>
      <w:r w:rsidRPr="00DA50E2">
        <w:rPr>
          <w:bCs/>
          <w:szCs w:val="28"/>
        </w:rPr>
        <w:t xml:space="preserve">Caroline </w:t>
      </w:r>
      <w:proofErr w:type="spellStart"/>
      <w:r w:rsidRPr="00DA50E2">
        <w:rPr>
          <w:bCs/>
          <w:szCs w:val="28"/>
        </w:rPr>
        <w:t>Ciraolo</w:t>
      </w:r>
      <w:proofErr w:type="spellEnd"/>
      <w:r w:rsidRPr="00DA50E2">
        <w:rPr>
          <w:bCs/>
          <w:szCs w:val="28"/>
        </w:rPr>
        <w:t>, former Acting Assistant Attorney General of the U.S. Department of Justice’s Tax Division, is a partner with Kostelanetz &amp; Fink, LLP and founder of its Washington, D.C. office.</w:t>
      </w:r>
      <w:r>
        <w:rPr>
          <w:bCs/>
          <w:szCs w:val="28"/>
        </w:rPr>
        <w:t xml:space="preserve"> </w:t>
      </w:r>
      <w:r w:rsidRPr="00DA50E2">
        <w:rPr>
          <w:bCs/>
          <w:szCs w:val="28"/>
        </w:rPr>
        <w:t>John D. (Don) Fort is the immediate past Chief of the Internal Revenue Service’s Criminal Investigation (CI) Division. Mr. Fort is currently the Director of Investigations at Kostelanetz &amp; Fink, LLP, and the Chief Business Officer for IVIX Tech.</w:t>
      </w:r>
    </w:p>
    <w:p w:rsidRPr="00376DA7" w:rsidR="00DA50E2" w:rsidP="00E24901" w:rsidRDefault="00DA50E2" w14:paraId="1151B888" w14:textId="77777777">
      <w:pPr>
        <w:ind w:firstLine="0"/>
        <w:rPr>
          <w:b/>
          <w:sz w:val="24"/>
          <w:szCs w:val="24"/>
        </w:rPr>
      </w:pPr>
    </w:p>
    <w:p w:rsidR="00AA3306" w:rsidP="00AA3306" w:rsidRDefault="00B25262" w14:paraId="604F2DC6" w14:textId="77777777">
      <w:pPr>
        <w:ind w:firstLine="710"/>
      </w:pPr>
      <w:r>
        <w:t xml:space="preserve">The webinar will be viewed individually. </w:t>
      </w:r>
      <w:r w:rsidR="001543B7">
        <w:t>Please log in</w:t>
      </w:r>
      <w:r>
        <w:t xml:space="preserve"> and view the presentation as close as possible to 5:30 pm. </w:t>
      </w:r>
      <w:r w:rsidR="008447E4">
        <w:t>Here is the link for the presentation:</w:t>
      </w:r>
      <w:r>
        <w:t xml:space="preserve"> </w:t>
      </w:r>
    </w:p>
    <w:p w:rsidRPr="00573DD3" w:rsidR="008D5830" w:rsidP="00AA3306" w:rsidRDefault="00B25262" w14:paraId="7E86DFAD" w14:textId="3A761D4F">
      <w:pPr>
        <w:ind w:firstLine="710"/>
        <w:rPr>
          <w:b/>
          <w:bCs/>
        </w:rPr>
      </w:pPr>
      <w:r>
        <w:t xml:space="preserve"> </w:t>
      </w:r>
    </w:p>
    <w:p w:rsidRPr="00DA50E2" w:rsidR="00DA50E2" w:rsidP="00DA50E2" w:rsidRDefault="00DA50E2" w14:paraId="43CDE970" w14:textId="77777777">
      <w:pPr>
        <w:spacing w:line="259" w:lineRule="auto"/>
        <w:ind w:left="0" w:firstLine="0"/>
        <w:rPr>
          <w:b/>
          <w:bCs/>
        </w:rPr>
      </w:pPr>
      <w:r w:rsidRPr="00DA50E2">
        <w:rPr>
          <w:b/>
          <w:bCs/>
        </w:rPr>
        <w:t xml:space="preserve">Link: https://vimeo.com/797363414 </w:t>
      </w:r>
    </w:p>
    <w:p w:rsidRPr="00DA50E2" w:rsidR="00DA50E2" w:rsidP="00DA50E2" w:rsidRDefault="00DA50E2" w14:paraId="4D81467A" w14:textId="77777777">
      <w:pPr>
        <w:spacing w:line="259" w:lineRule="auto"/>
        <w:ind w:left="0" w:firstLine="0"/>
        <w:rPr>
          <w:b/>
          <w:bCs/>
        </w:rPr>
      </w:pPr>
    </w:p>
    <w:p w:rsidR="00DA50E2" w:rsidP="00DA50E2" w:rsidRDefault="00DA50E2" w14:paraId="2D24821F" w14:textId="1B039667">
      <w:pPr>
        <w:spacing w:line="259" w:lineRule="auto"/>
        <w:ind w:left="0" w:firstLine="0"/>
        <w:rPr>
          <w:b/>
          <w:bCs/>
        </w:rPr>
      </w:pPr>
      <w:r w:rsidRPr="00DA50E2">
        <w:rPr>
          <w:b/>
          <w:bCs/>
        </w:rPr>
        <w:t>Password: cc0208DFte@</w:t>
      </w:r>
    </w:p>
    <w:p w:rsidR="00DA50E2" w:rsidP="00DA50E2" w:rsidRDefault="00DA50E2" w14:paraId="73ADB678" w14:textId="77777777">
      <w:pPr>
        <w:spacing w:line="259" w:lineRule="auto"/>
        <w:ind w:left="0" w:firstLine="0"/>
        <w:rPr>
          <w:b/>
          <w:bCs/>
        </w:rPr>
      </w:pPr>
    </w:p>
    <w:p w:rsidR="00AA3306" w:rsidP="00CE5FC1" w:rsidRDefault="00AA3306" w14:paraId="76C4B980" w14:textId="7619D68F">
      <w:pPr>
        <w:spacing w:line="259" w:lineRule="auto"/>
        <w:ind w:left="0" w:firstLine="0"/>
        <w:rPr>
          <w:b/>
          <w:bCs/>
        </w:rPr>
      </w:pPr>
      <w:r>
        <w:rPr>
          <w:b/>
          <w:bCs/>
        </w:rPr>
        <w:lastRenderedPageBreak/>
        <w:tab/>
        <w:t>Materials will be included with the invitation and posted on our website.</w:t>
      </w:r>
    </w:p>
    <w:p w:rsidR="00AA3306" w:rsidP="00CE5FC1" w:rsidRDefault="00AA3306" w14:paraId="58492A94" w14:textId="77777777">
      <w:pPr>
        <w:spacing w:line="259" w:lineRule="auto"/>
        <w:ind w:left="0" w:firstLine="0"/>
      </w:pPr>
    </w:p>
    <w:p w:rsidR="00B74C85" w:rsidP="00CE5FC1" w:rsidRDefault="00B25262" w14:paraId="57686647" w14:textId="7DDA5D8C">
      <w:pPr>
        <w:spacing w:line="259" w:lineRule="auto"/>
        <w:ind w:left="0" w:firstLine="720"/>
      </w:pPr>
      <w:r>
        <w:t xml:space="preserve">When the webinar is concluded, we will then gather, voluntarily, </w:t>
      </w:r>
      <w:r w:rsidR="00C17D5E">
        <w:t>in</w:t>
      </w:r>
      <w:r>
        <w:t xml:space="preserve"> a conference call at 6:30 pm to discuss.  The call-in numbers for the conference call are:  </w:t>
      </w:r>
    </w:p>
    <w:p w:rsidR="00380AEA" w:rsidP="00CE5FC1" w:rsidRDefault="00380AEA" w14:paraId="3D43AD82" w14:textId="77777777">
      <w:pPr>
        <w:spacing w:line="259" w:lineRule="auto"/>
        <w:ind w:left="0" w:firstLine="720"/>
      </w:pPr>
    </w:p>
    <w:p w:rsidR="00B74C85" w:rsidRDefault="00B25262" w14:paraId="5B289A51" w14:textId="77777777">
      <w:pPr>
        <w:ind w:left="-5"/>
      </w:pPr>
      <w:r>
        <w:t xml:space="preserve">Teleconference number:   712.451.0000  </w:t>
      </w:r>
    </w:p>
    <w:p w:rsidR="00B74C85" w:rsidP="00FA556E" w:rsidRDefault="00B25262" w14:paraId="00D76BA6" w14:textId="55F5861A">
      <w:pPr>
        <w:ind w:left="-5"/>
      </w:pPr>
      <w:r>
        <w:t xml:space="preserve">Access code:    385  676 </w:t>
      </w:r>
      <w:r>
        <w:rPr>
          <w:b/>
        </w:rPr>
        <w:t xml:space="preserve"> </w:t>
      </w:r>
    </w:p>
    <w:sectPr w:rsidR="00B74C85">
      <w:pgSz w:w="12240" w:h="15840"/>
      <w:pgMar w:top="1440" w:right="1504"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44047EAF"/>
    <w:multiLevelType w:val="hybridMultilevel"/>
    <w:tmpl w:val="CCF468E6"/>
    <w:lvl w:ilvl="0" w:tplc="A322E90A">
      <w:start w:val="1"/>
      <w:numFmt w:val="decimal"/>
      <w:lvlText w:val="%1."/>
      <w:lvlJc w:val="left"/>
      <w:pPr>
        <w:ind w:left="1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CC2E873E">
      <w:start w:val="1"/>
      <w:numFmt w:val="lowerLetter"/>
      <w:lvlText w:val="%2"/>
      <w:lvlJc w:val="left"/>
      <w:pPr>
        <w:ind w:left="10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FEBAED8E">
      <w:start w:val="1"/>
      <w:numFmt w:val="lowerRoman"/>
      <w:lvlText w:val="%3"/>
      <w:lvlJc w:val="left"/>
      <w:pPr>
        <w:ind w:left="18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25EC3534">
      <w:start w:val="1"/>
      <w:numFmt w:val="decimal"/>
      <w:lvlText w:val="%4"/>
      <w:lvlJc w:val="left"/>
      <w:pPr>
        <w:ind w:left="25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5EE872E0">
      <w:start w:val="1"/>
      <w:numFmt w:val="lowerLetter"/>
      <w:lvlText w:val="%5"/>
      <w:lvlJc w:val="left"/>
      <w:pPr>
        <w:ind w:left="324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8F541CFC">
      <w:start w:val="1"/>
      <w:numFmt w:val="lowerRoman"/>
      <w:lvlText w:val="%6"/>
      <w:lvlJc w:val="left"/>
      <w:pPr>
        <w:ind w:left="396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39446C78">
      <w:start w:val="1"/>
      <w:numFmt w:val="decimal"/>
      <w:lvlText w:val="%7"/>
      <w:lvlJc w:val="left"/>
      <w:pPr>
        <w:ind w:left="468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A350DD9E">
      <w:start w:val="1"/>
      <w:numFmt w:val="lowerLetter"/>
      <w:lvlText w:val="%8"/>
      <w:lvlJc w:val="left"/>
      <w:pPr>
        <w:ind w:left="540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838E4638">
      <w:start w:val="1"/>
      <w:numFmt w:val="lowerRoman"/>
      <w:lvlText w:val="%9"/>
      <w:lvlJc w:val="left"/>
      <w:pPr>
        <w:ind w:left="6120"/>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17"/>
  <w:proofState w:spelling="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4C85"/>
    <w:rsid w:val="000A281B"/>
    <w:rsid w:val="00106831"/>
    <w:rsid w:val="001543B7"/>
    <w:rsid w:val="001651A4"/>
    <w:rsid w:val="00256655"/>
    <w:rsid w:val="00287481"/>
    <w:rsid w:val="00307B53"/>
    <w:rsid w:val="00380AEA"/>
    <w:rsid w:val="003E1C5B"/>
    <w:rsid w:val="003E1F32"/>
    <w:rsid w:val="004E0702"/>
    <w:rsid w:val="00573DD3"/>
    <w:rsid w:val="00575733"/>
    <w:rsid w:val="006454E3"/>
    <w:rsid w:val="00647E26"/>
    <w:rsid w:val="00696533"/>
    <w:rsid w:val="006D0592"/>
    <w:rsid w:val="007946D1"/>
    <w:rsid w:val="00814573"/>
    <w:rsid w:val="008447E4"/>
    <w:rsid w:val="008D5830"/>
    <w:rsid w:val="0092501E"/>
    <w:rsid w:val="009B4C04"/>
    <w:rsid w:val="00A360CD"/>
    <w:rsid w:val="00AA3306"/>
    <w:rsid w:val="00B25262"/>
    <w:rsid w:val="00B74C85"/>
    <w:rsid w:val="00C17D5E"/>
    <w:rsid w:val="00CE5FC1"/>
    <w:rsid w:val="00DA50E2"/>
    <w:rsid w:val="00DD081B"/>
    <w:rsid w:val="00DF2D3F"/>
    <w:rsid w:val="00E2456F"/>
    <w:rsid w:val="00E24901"/>
    <w:rsid w:val="00EF2A6C"/>
    <w:rsid w:val="00FA556E"/>
    <w:rsid w:val="00FB7E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6ECCB4"/>
  <w15:docId w15:val="{809024E0-53B2-4F13-B5E4-248973DDE1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hAnsiTheme="minorHAnsi" w:eastAsiaTheme="minorEastAsia"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pPr>
      <w:spacing w:after="0" w:line="248" w:lineRule="auto"/>
      <w:ind w:left="10" w:hanging="10"/>
    </w:pPr>
    <w:rPr>
      <w:rFonts w:ascii="Times New Roman" w:hAnsi="Times New Roman" w:eastAsia="Times New Roman" w:cs="Times New Roman"/>
      <w:color w:val="000000"/>
      <w:sz w:val="2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basedOn w:val="DefaultParagraphFont"/>
    <w:uiPriority w:val="99"/>
    <w:unhideWhenUsed/>
    <w:rsid w:val="00B25262"/>
    <w:rPr>
      <w:color w:val="0563C1" w:themeColor="hyperlink"/>
      <w:u w:val="single"/>
    </w:rPr>
  </w:style>
  <w:style w:type="character" w:styleId="UnresolvedMention">
    <w:name w:val="Unresolved Mention"/>
    <w:basedOn w:val="DefaultParagraphFont"/>
    <w:uiPriority w:val="99"/>
    <w:semiHidden/>
    <w:unhideWhenUsed/>
    <w:rsid w:val="00B25262"/>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ap:Properties xmlns:vt="http://schemas.openxmlformats.org/officeDocument/2006/docPropsVTypes" xmlns:ap="http://schemas.openxmlformats.org/officeDocument/2006/extended-properties"/>
</file>

<file path=docProps/core.xml><?xml version="1.0" encoding="utf-8"?>
<coreProperties xmlns:dc="http://purl.org/dc/elements/1.1/" xmlns:dcterms="http://purl.org/dc/terms/" xmlns:xsi="http://www.w3.org/2001/XMLSchema-instance" xmlns="http://schemas.openxmlformats.org/package/2006/metadata/core-properties">
  <dcterms:created xsi:type="dcterms:W3CDTF">1900-01-01T05:00:00.0000000Z</dcterms:created>
  <dcterms:modified xsi:type="dcterms:W3CDTF">1900-01-01T05:00:00.0000000Z</dcterms:modified>
</coreProperties>
</file>